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65" w:rsidRDefault="00E62E65" w:rsidP="00E62E65">
      <w:r>
        <w:rPr>
          <w:noProof/>
          <w:lang w:eastAsia="de-DE"/>
        </w:rPr>
        <w:drawing>
          <wp:inline distT="0" distB="0" distL="0" distR="0" wp14:anchorId="592ADBBE" wp14:editId="5C3CDD4B">
            <wp:extent cx="1390650" cy="295275"/>
            <wp:effectExtent l="0" t="0" r="0" b="9525"/>
            <wp:docPr id="1" name="Bild 1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65" w:rsidRDefault="00E62E65" w:rsidP="00E62E65">
      <w:pPr>
        <w:rPr>
          <w:lang w:val="en-US"/>
        </w:rPr>
      </w:pPr>
      <w:r>
        <w:rPr>
          <w:lang w:val="en-US"/>
        </w:rPr>
        <w:t>Art. Nr. 536-00.001</w:t>
      </w:r>
    </w:p>
    <w:p w:rsidR="00E62E65" w:rsidRDefault="00E62E65" w:rsidP="00E62E65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Käyttöopas</w:t>
      </w:r>
      <w:proofErr w:type="spellEnd"/>
    </w:p>
    <w:p w:rsidR="00E62E65" w:rsidRDefault="00E62E65" w:rsidP="00E62E65">
      <w:proofErr w:type="spellStart"/>
      <w:r>
        <w:rPr>
          <w:b/>
          <w:sz w:val="28"/>
          <w:szCs w:val="28"/>
          <w:lang w:val="en-US"/>
        </w:rPr>
        <w:t>Yleistä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tietoa</w:t>
      </w:r>
      <w:proofErr w:type="spellEnd"/>
      <w:r w:rsidRPr="007B7A5C">
        <w:rPr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käyttöopas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tuotteeseen</w:t>
      </w:r>
      <w:proofErr w:type="spellEnd"/>
      <w:r>
        <w:t xml:space="preserve"> </w:t>
      </w:r>
      <w:proofErr w:type="spellStart"/>
      <w:r w:rsidR="001E1620">
        <w:rPr>
          <w:lang w:val="en-US"/>
        </w:rPr>
        <w:t>Metmaxx</w:t>
      </w:r>
      <w:proofErr w:type="spellEnd"/>
      <w:r w:rsidR="001E1620">
        <w:rPr>
          <w:lang w:val="en-US"/>
        </w:rPr>
        <w:t xml:space="preserve">® wireless </w:t>
      </w:r>
      <w:proofErr w:type="gramStart"/>
      <w:r w:rsidR="001E1620">
        <w:rPr>
          <w:lang w:val="en-US"/>
        </w:rPr>
        <w:t xml:space="preserve">headphones </w:t>
      </w:r>
      <w:r w:rsidR="001E1620" w:rsidRPr="00555BF3">
        <w:rPr>
          <w:lang w:val="en-US"/>
        </w:rPr>
        <w:t>”</w:t>
      </w:r>
      <w:proofErr w:type="spellStart"/>
      <w:r w:rsidR="001E1620">
        <w:rPr>
          <w:lang w:val="en-US"/>
        </w:rPr>
        <w:t>BlueOnSilent</w:t>
      </w:r>
      <w:proofErr w:type="spellEnd"/>
      <w:proofErr w:type="gramEnd"/>
      <w:r w:rsidR="001E1620" w:rsidRPr="00555BF3">
        <w:rPr>
          <w:lang w:val="en-US"/>
        </w:rPr>
        <w:t xml:space="preserve">”.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tärkeää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liittyen</w:t>
      </w:r>
      <w:proofErr w:type="spellEnd"/>
      <w:r>
        <w:rPr>
          <w:lang w:val="en-US"/>
        </w:rPr>
        <w:t xml:space="preserve">. Lue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huolellisesti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se. Jos </w:t>
      </w:r>
      <w:proofErr w:type="spellStart"/>
      <w:r>
        <w:rPr>
          <w:lang w:val="en-US"/>
        </w:rPr>
        <w:t>annat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eteenpäin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sisällytä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käyttohje</w:t>
      </w:r>
      <w:proofErr w:type="spellEnd"/>
      <w:r>
        <w:rPr>
          <w:lang w:val="en-US"/>
        </w:rPr>
        <w:t>.</w:t>
      </w:r>
    </w:p>
    <w:p w:rsidR="00E62E65" w:rsidRPr="00AF5ED8" w:rsidRDefault="00E62E65" w:rsidP="00E62E65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Suunniteltu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tuote</w:t>
      </w:r>
      <w:proofErr w:type="spellEnd"/>
      <w:r>
        <w:t xml:space="preserve"> on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yksityiskäyttöön</w:t>
      </w:r>
      <w:proofErr w:type="spellEnd"/>
      <w:r>
        <w:t xml:space="preserve">. Se </w:t>
      </w:r>
      <w:r w:rsidR="001E1620">
        <w:t xml:space="preserve">on </w:t>
      </w:r>
      <w:proofErr w:type="spellStart"/>
      <w:r w:rsidR="001E1620">
        <w:t>langattomat</w:t>
      </w:r>
      <w:proofErr w:type="spellEnd"/>
      <w:r w:rsidR="001E1620">
        <w:t xml:space="preserve"> </w:t>
      </w:r>
      <w:proofErr w:type="spellStart"/>
      <w:r w:rsidR="001E1620">
        <w:t>kuulokkeet</w:t>
      </w:r>
      <w:proofErr w:type="spellEnd"/>
      <w:r w:rsidR="001E1620">
        <w:t xml:space="preserve"> </w:t>
      </w:r>
      <w:proofErr w:type="spellStart"/>
      <w:r w:rsidR="001E1620">
        <w:t>koti</w:t>
      </w:r>
      <w:proofErr w:type="spellEnd"/>
      <w:r w:rsidR="001E1620">
        <w:t xml:space="preserve">- </w:t>
      </w:r>
      <w:proofErr w:type="spellStart"/>
      <w:r w:rsidR="001E1620">
        <w:t>tai</w:t>
      </w:r>
      <w:proofErr w:type="spellEnd"/>
      <w:r w:rsidR="001E1620">
        <w:t xml:space="preserve"> toimistokäyttöön.</w:t>
      </w:r>
      <w:bookmarkStart w:id="0" w:name="_GoBack"/>
      <w:bookmarkEnd w:id="0"/>
      <w:r>
        <w:br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vastuullisesti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käyttäytyvien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aikuisten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Valmistaja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väärinkäytöstä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johtuneista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vahingoista</w:t>
      </w:r>
      <w:proofErr w:type="spellEnd"/>
      <w:r>
        <w:rPr>
          <w:lang w:val="en-US"/>
        </w:rPr>
        <w:t>.</w:t>
      </w:r>
    </w:p>
    <w:p w:rsidR="00E62E65" w:rsidRDefault="00E62E65" w:rsidP="00E62E65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Turvallisuusohjeet</w:t>
      </w:r>
      <w:proofErr w:type="spellEnd"/>
      <w:r w:rsidRPr="007B7A5C">
        <w:rPr>
          <w:b/>
          <w:sz w:val="28"/>
          <w:szCs w:val="28"/>
          <w:lang w:val="en-US"/>
        </w:rPr>
        <w:t>:</w:t>
      </w:r>
    </w:p>
    <w:p w:rsidR="00E62E65" w:rsidRDefault="00E62E65" w:rsidP="00E62E65">
      <w:pPr>
        <w:rPr>
          <w:lang w:val="en-US"/>
        </w:rPr>
      </w:pPr>
      <w:proofErr w:type="spellStart"/>
      <w:r>
        <w:rPr>
          <w:lang w:val="en-US"/>
        </w:rPr>
        <w:t>Huomio</w:t>
      </w:r>
      <w:proofErr w:type="spellEnd"/>
      <w:r>
        <w:rPr>
          <w:lang w:val="en-US"/>
        </w:rPr>
        <w:t>!</w:t>
      </w:r>
    </w:p>
    <w:p w:rsidR="00E62E65" w:rsidRDefault="00E62E65" w:rsidP="00E62E65">
      <w:pPr>
        <w:rPr>
          <w:lang w:val="en-US"/>
        </w:rPr>
      </w:pPr>
      <w:proofErr w:type="spellStart"/>
      <w:r>
        <w:rPr>
          <w:lang w:val="en-US"/>
        </w:rPr>
        <w:t>Vääränlainen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räjähdyksen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vaaran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palovammoille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Vahingoittuneet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joutuessaan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kosketuksiin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E62E65" w:rsidRPr="00E23C72" w:rsidRDefault="00E62E65" w:rsidP="00E62E65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pura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</w:p>
    <w:p w:rsidR="00E62E65" w:rsidRPr="00E23C72" w:rsidRDefault="00E62E65" w:rsidP="00E62E65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heitä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osia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avotuleen</w:t>
      </w:r>
      <w:proofErr w:type="spellEnd"/>
    </w:p>
    <w:p w:rsidR="00E62E65" w:rsidRPr="00E23C72" w:rsidRDefault="00E62E65" w:rsidP="00E62E65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altista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suurille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lämpötilanvaihteluille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kosteudelle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nesteille</w:t>
      </w:r>
      <w:proofErr w:type="spellEnd"/>
    </w:p>
    <w:p w:rsidR="00E62E65" w:rsidRPr="00E23C72" w:rsidRDefault="00E62E65" w:rsidP="00E62E65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Pidä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poissa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lasten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ulottuvilta</w:t>
      </w:r>
      <w:proofErr w:type="spellEnd"/>
    </w:p>
    <w:p w:rsidR="00E62E65" w:rsidRPr="00E23C72" w:rsidRDefault="00E62E65" w:rsidP="00E62E65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käytä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jos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vahingoittuneet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kuumenevat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huomattavasti</w:t>
      </w:r>
      <w:proofErr w:type="spellEnd"/>
      <w:r w:rsidRPr="00E23C72">
        <w:rPr>
          <w:lang w:val="en-US"/>
        </w:rPr>
        <w:t xml:space="preserve"> (</w:t>
      </w:r>
      <w:proofErr w:type="spellStart"/>
      <w:r w:rsidRPr="00E23C72">
        <w:rPr>
          <w:lang w:val="en-US"/>
        </w:rPr>
        <w:t>mahdollinen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vaurio</w:t>
      </w:r>
      <w:proofErr w:type="spellEnd"/>
      <w:r w:rsidRPr="00E23C72">
        <w:rPr>
          <w:lang w:val="en-US"/>
        </w:rPr>
        <w:t>)</w:t>
      </w:r>
    </w:p>
    <w:p w:rsidR="00E62E65" w:rsidRDefault="00E62E65" w:rsidP="00E62E65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 w:rsidRPr="00E23C72">
        <w:rPr>
          <w:lang w:val="en-US"/>
        </w:rPr>
        <w:t>Säilytä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puhtaassa</w:t>
      </w:r>
      <w:proofErr w:type="spellEnd"/>
      <w:r w:rsidRPr="00E23C72">
        <w:rPr>
          <w:lang w:val="en-US"/>
        </w:rPr>
        <w:t xml:space="preserve"> ja </w:t>
      </w:r>
      <w:proofErr w:type="spellStart"/>
      <w:r w:rsidRPr="00E23C72">
        <w:rPr>
          <w:lang w:val="en-US"/>
        </w:rPr>
        <w:t>kuivassa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tilassa</w:t>
      </w:r>
      <w:proofErr w:type="spellEnd"/>
    </w:p>
    <w:p w:rsidR="00E62E65" w:rsidRDefault="00E62E65" w:rsidP="00E62E65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>
        <w:rPr>
          <w:lang w:val="en-US" w:eastAsia="zh-CN"/>
        </w:rPr>
        <w:t>Aina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jätä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turvallisesti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tuotteen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ympärille</w:t>
      </w:r>
      <w:proofErr w:type="spellEnd"/>
      <w:r>
        <w:rPr>
          <w:lang w:val="en-US" w:eastAsia="zh-CN"/>
        </w:rPr>
        <w:t xml:space="preserve">. </w:t>
      </w:r>
      <w:proofErr w:type="spellStart"/>
      <w:r>
        <w:rPr>
          <w:lang w:val="en-US" w:eastAsia="zh-CN"/>
        </w:rPr>
        <w:t>Älä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ikinä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käytä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tilassa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missä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ei</w:t>
      </w:r>
      <w:proofErr w:type="spellEnd"/>
      <w:r>
        <w:rPr>
          <w:lang w:val="en-US" w:eastAsia="zh-CN"/>
        </w:rPr>
        <w:t xml:space="preserve"> ole </w:t>
      </w:r>
      <w:proofErr w:type="spellStart"/>
      <w:r>
        <w:rPr>
          <w:lang w:val="en-US" w:eastAsia="zh-CN"/>
        </w:rPr>
        <w:t>minkäänlaista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ilmanvaihtoa</w:t>
      </w:r>
      <w:proofErr w:type="spellEnd"/>
      <w:r>
        <w:rPr>
          <w:lang w:val="en-US" w:eastAsia="zh-CN"/>
        </w:rPr>
        <w:t>.</w:t>
      </w:r>
    </w:p>
    <w:p w:rsidR="00E62E65" w:rsidRPr="008D0918" w:rsidRDefault="00E62E65" w:rsidP="00E62E65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Akku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3-6 </w:t>
      </w:r>
      <w:proofErr w:type="spellStart"/>
      <w:r>
        <w:rPr>
          <w:lang w:val="en-US"/>
        </w:rPr>
        <w:t>kuukauden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välein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jottei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pääse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syväpurkautumaan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vahingoitu</w:t>
      </w:r>
      <w:proofErr w:type="spellEnd"/>
      <w:r>
        <w:rPr>
          <w:lang w:val="en-US"/>
        </w:rPr>
        <w:t>.</w:t>
      </w:r>
    </w:p>
    <w:p w:rsidR="00E62E65" w:rsidRPr="008D0918" w:rsidRDefault="00E62E65" w:rsidP="00E62E65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alkuperäisten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tarvikkeiden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E62E65" w:rsidRPr="00E53314" w:rsidRDefault="00E62E65" w:rsidP="00E62E65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Säädä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äänenvoimakkuus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sopivalle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tasolle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Liian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kovaääninen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kuulovaurion</w:t>
      </w:r>
      <w:proofErr w:type="spellEnd"/>
      <w:r>
        <w:rPr>
          <w:lang w:val="en-US"/>
        </w:rPr>
        <w:t>.</w:t>
      </w:r>
      <w:r w:rsidRPr="00E53314">
        <w:rPr>
          <w:lang w:val="en-US"/>
        </w:rPr>
        <w:br/>
      </w:r>
    </w:p>
    <w:p w:rsidR="00E62E65" w:rsidRPr="00E62E65" w:rsidRDefault="00E62E65" w:rsidP="00E62E65">
      <w:pPr>
        <w:rPr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Sisältö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>
        <w:rPr>
          <w:szCs w:val="28"/>
          <w:lang w:val="en-US"/>
        </w:rPr>
        <w:t>Tuote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käyttöohje</w:t>
      </w:r>
      <w:proofErr w:type="spellEnd"/>
      <w:r>
        <w:rPr>
          <w:szCs w:val="28"/>
          <w:lang w:val="en-US"/>
        </w:rPr>
        <w:t>, AUX IN-</w:t>
      </w:r>
      <w:proofErr w:type="spellStart"/>
      <w:r>
        <w:rPr>
          <w:szCs w:val="28"/>
          <w:lang w:val="en-US"/>
        </w:rPr>
        <w:t>kaapeli</w:t>
      </w:r>
      <w:proofErr w:type="spellEnd"/>
      <w:r>
        <w:rPr>
          <w:szCs w:val="28"/>
          <w:lang w:val="en-US"/>
        </w:rPr>
        <w:t>, Micro USB-</w:t>
      </w:r>
      <w:proofErr w:type="spellStart"/>
      <w:r>
        <w:rPr>
          <w:szCs w:val="28"/>
          <w:lang w:val="en-US"/>
        </w:rPr>
        <w:t>kaapeli</w:t>
      </w:r>
      <w:proofErr w:type="spellEnd"/>
    </w:p>
    <w:p w:rsidR="00E62E65" w:rsidRDefault="00E62E65" w:rsidP="00E62E65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Purkaminen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lang w:val="en-US"/>
        </w:rPr>
        <w:tab/>
        <w:t xml:space="preserve">Pura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pakkausmateriaali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oikeaoppisesti</w:t>
      </w:r>
      <w:proofErr w:type="spellEnd"/>
    </w:p>
    <w:p w:rsidR="00E62E65" w:rsidRPr="00090BA6" w:rsidRDefault="00E62E65" w:rsidP="00E62E65">
      <w:pPr>
        <w:rPr>
          <w:b/>
          <w:i/>
          <w:color w:val="FF0000"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Tuotekuvaus</w:t>
      </w:r>
      <w:proofErr w:type="spellEnd"/>
      <w:r w:rsidRPr="00090BA6">
        <w:rPr>
          <w:b/>
          <w:sz w:val="28"/>
          <w:szCs w:val="28"/>
          <w:lang w:val="en-US"/>
        </w:rPr>
        <w:t xml:space="preserve">:     </w:t>
      </w:r>
      <w:r w:rsidRPr="00090BA6">
        <w:rPr>
          <w:b/>
          <w:i/>
          <w:color w:val="FF0000"/>
          <w:sz w:val="28"/>
          <w:szCs w:val="28"/>
          <w:lang w:val="en-US"/>
        </w:rPr>
        <w:t>please insert sketch</w:t>
      </w:r>
    </w:p>
    <w:p w:rsidR="00E62E65" w:rsidRDefault="00E62E65" w:rsidP="00E62E65">
      <w:pPr>
        <w:rPr>
          <w:b/>
          <w:sz w:val="28"/>
          <w:szCs w:val="28"/>
          <w:lang w:val="en-US"/>
        </w:rPr>
      </w:pPr>
    </w:p>
    <w:p w:rsidR="00E62E65" w:rsidRDefault="00E62E65" w:rsidP="00E62E65">
      <w:pPr>
        <w:rPr>
          <w:lang w:val="en-US"/>
        </w:rPr>
      </w:pPr>
    </w:p>
    <w:p w:rsidR="00E62E65" w:rsidRDefault="00E62E65" w:rsidP="00E62E65">
      <w:pPr>
        <w:rPr>
          <w:lang w:val="en-US"/>
        </w:rPr>
      </w:pPr>
      <w:r>
        <w:rPr>
          <w:lang w:val="en-US"/>
        </w:rPr>
        <w:lastRenderedPageBreak/>
        <w:t xml:space="preserve">1. </w:t>
      </w:r>
      <w:proofErr w:type="spellStart"/>
      <w:r>
        <w:rPr>
          <w:lang w:val="en-US"/>
        </w:rPr>
        <w:t>äänenvoimakkuus</w:t>
      </w:r>
      <w:proofErr w:type="spellEnd"/>
      <w:r>
        <w:rPr>
          <w:lang w:val="en-US"/>
        </w:rPr>
        <w:t xml:space="preserve"> - / </w:t>
      </w:r>
      <w:proofErr w:type="spellStart"/>
      <w:r>
        <w:rPr>
          <w:lang w:val="en-US"/>
        </w:rPr>
        <w:t>edellinen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kappale</w:t>
      </w:r>
      <w:proofErr w:type="spellEnd"/>
      <w:r>
        <w:rPr>
          <w:lang w:val="en-US"/>
        </w:rPr>
        <w:br/>
        <w:t xml:space="preserve">2. </w:t>
      </w:r>
      <w:proofErr w:type="spellStart"/>
      <w:r>
        <w:rPr>
          <w:lang w:val="en-US"/>
        </w:rPr>
        <w:t>äänenvoimakkuus</w:t>
      </w:r>
      <w:proofErr w:type="spellEnd"/>
      <w:r>
        <w:rPr>
          <w:lang w:val="en-US"/>
        </w:rPr>
        <w:t xml:space="preserve"> + / </w:t>
      </w:r>
      <w:proofErr w:type="spellStart"/>
      <w:r>
        <w:rPr>
          <w:lang w:val="en-US"/>
        </w:rPr>
        <w:t>seuraava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kappale</w:t>
      </w:r>
      <w:proofErr w:type="spellEnd"/>
      <w:r>
        <w:rPr>
          <w:lang w:val="en-US"/>
        </w:rPr>
        <w:br/>
        <w:t>3. ON/OFF</w:t>
      </w:r>
      <w:r>
        <w:rPr>
          <w:lang w:val="en-US"/>
        </w:rPr>
        <w:br/>
        <w:t>4. play/pause</w:t>
      </w:r>
      <w:r>
        <w:rPr>
          <w:lang w:val="en-US"/>
        </w:rPr>
        <w:br/>
        <w:t>5. Micro USB -</w:t>
      </w:r>
      <w:proofErr w:type="spellStart"/>
      <w:r>
        <w:rPr>
          <w:lang w:val="en-US"/>
        </w:rPr>
        <w:t>portti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lataamiselle</w:t>
      </w:r>
      <w:proofErr w:type="spellEnd"/>
      <w:r>
        <w:rPr>
          <w:lang w:val="en-US"/>
        </w:rPr>
        <w:br/>
      </w:r>
      <w:r w:rsidRPr="00603214">
        <w:rPr>
          <w:lang w:val="en-US"/>
        </w:rPr>
        <w:t xml:space="preserve">6. </w:t>
      </w:r>
      <w:proofErr w:type="spellStart"/>
      <w:r>
        <w:rPr>
          <w:lang w:val="en-US"/>
        </w:rPr>
        <w:t>linjasisääntulo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audiokaapelille</w:t>
      </w:r>
      <w:proofErr w:type="spellEnd"/>
      <w:r>
        <w:rPr>
          <w:lang w:val="en-US"/>
        </w:rPr>
        <w:br/>
      </w:r>
      <w:r w:rsidRPr="00603214">
        <w:rPr>
          <w:lang w:val="en-US"/>
        </w:rPr>
        <w:t>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näyttö</w:t>
      </w:r>
      <w:proofErr w:type="spellEnd"/>
      <w:r w:rsidRPr="00603214">
        <w:rPr>
          <w:lang w:val="en-US"/>
        </w:rPr>
        <w:t xml:space="preserve"> LED</w:t>
      </w:r>
    </w:p>
    <w:p w:rsidR="00E62E65" w:rsidRDefault="00E62E65" w:rsidP="00E62E65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Ensimmäinen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</w:p>
    <w:p w:rsidR="00E62E65" w:rsidRDefault="00E62E65" w:rsidP="00E62E65">
      <w:pPr>
        <w:rPr>
          <w:lang w:val="en-US"/>
        </w:rPr>
      </w:pP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pakkaukseen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tallella</w:t>
      </w:r>
      <w:proofErr w:type="spellEnd"/>
      <w:r>
        <w:rPr>
          <w:lang w:val="en-US"/>
        </w:rPr>
        <w:t>.</w:t>
      </w:r>
    </w:p>
    <w:p w:rsidR="00E62E65" w:rsidRDefault="00E62E65" w:rsidP="00E62E65">
      <w:pPr>
        <w:rPr>
          <w:lang w:val="en-US"/>
        </w:rPr>
      </w:pPr>
      <w:proofErr w:type="spellStart"/>
      <w:r>
        <w:rPr>
          <w:lang w:val="en-US"/>
        </w:rPr>
        <w:t>Lataa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ensimmäistä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käyttöä</w:t>
      </w:r>
      <w:proofErr w:type="spellEnd"/>
      <w:r>
        <w:rPr>
          <w:lang w:val="en-US"/>
        </w:rPr>
        <w:t>.</w:t>
      </w:r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Yhdistä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tietokoneeseen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toimitettua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kaapelia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br/>
        <w:t xml:space="preserve">- Jos </w:t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ominaisuus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toimii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huonosti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lataa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b/>
          <w:sz w:val="28"/>
          <w:szCs w:val="28"/>
          <w:lang w:val="en-US"/>
        </w:rPr>
        <w:t>Musiikin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toistaminen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br/>
      </w:r>
      <w:proofErr w:type="spellStart"/>
      <w:r>
        <w:rPr>
          <w:b/>
          <w:sz w:val="24"/>
          <w:szCs w:val="24"/>
          <w:lang w:val="en-US"/>
        </w:rPr>
        <w:t>langattomasti</w:t>
      </w:r>
      <w:proofErr w:type="spellEnd"/>
      <w:r>
        <w:rPr>
          <w:b/>
          <w:sz w:val="28"/>
          <w:szCs w:val="28"/>
          <w:lang w:val="en-US"/>
        </w:rPr>
        <w:br/>
      </w: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Laita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kuulokkeet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painamalla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näppäintä</w:t>
      </w:r>
      <w:proofErr w:type="spellEnd"/>
      <w:r>
        <w:rPr>
          <w:lang w:val="en-US"/>
        </w:rPr>
        <w:br/>
      </w:r>
      <w:r w:rsidRPr="00850AAE">
        <w:rPr>
          <w:lang w:val="en-US"/>
        </w:rPr>
        <w:t xml:space="preserve">- </w:t>
      </w:r>
      <w:r>
        <w:rPr>
          <w:lang w:val="en-US"/>
        </w:rPr>
        <w:t>LED-</w:t>
      </w:r>
      <w:proofErr w:type="spellStart"/>
      <w:r>
        <w:rPr>
          <w:lang w:val="en-US"/>
        </w:rPr>
        <w:t>valo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kuulokkeissa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virheänä</w:t>
      </w:r>
      <w:proofErr w:type="spellEnd"/>
      <w:r>
        <w:rPr>
          <w:lang w:val="en-US"/>
        </w:rPr>
        <w:br/>
      </w: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Paina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pidä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pohjassa</w:t>
      </w:r>
      <w:proofErr w:type="spellEnd"/>
      <w:r>
        <w:rPr>
          <w:lang w:val="en-US"/>
        </w:rPr>
        <w:t xml:space="preserve"> Play/Pause -</w:t>
      </w:r>
      <w:proofErr w:type="spellStart"/>
      <w:r>
        <w:rPr>
          <w:lang w:val="en-US"/>
        </w:rPr>
        <w:t>näppäimiä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sekunnin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punainen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sininen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alkavat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vilkkua</w:t>
      </w:r>
      <w:proofErr w:type="spellEnd"/>
      <w:r>
        <w:rPr>
          <w:lang w:val="en-US"/>
        </w:rPr>
        <w:t xml:space="preserve">, on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paritustilassa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Bluetooth on </w:t>
      </w:r>
      <w:proofErr w:type="spellStart"/>
      <w:r>
        <w:rPr>
          <w:lang w:val="en-US"/>
        </w:rPr>
        <w:t>päällä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yhdistettävässä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laitteessa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esim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puhelimessa</w:t>
      </w:r>
      <w:proofErr w:type="spellEnd"/>
      <w:r>
        <w:rPr>
          <w:lang w:val="en-US"/>
        </w:rPr>
        <w:t>)</w:t>
      </w:r>
    </w:p>
    <w:p w:rsidR="00E62E65" w:rsidRDefault="00E62E65" w:rsidP="00E62E65">
      <w:pPr>
        <w:rPr>
          <w:lang w:val="en-US"/>
        </w:rPr>
      </w:pP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Etsi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nimeltä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BlueOnSilent</w:t>
      </w:r>
      <w:proofErr w:type="spellEnd"/>
      <w:r>
        <w:rPr>
          <w:lang w:val="en-US"/>
        </w:rPr>
        <w:t xml:space="preserve">” ja </w:t>
      </w:r>
      <w:proofErr w:type="spellStart"/>
      <w:r>
        <w:rPr>
          <w:lang w:val="en-US"/>
        </w:rPr>
        <w:t>valitse</w:t>
      </w:r>
      <w:proofErr w:type="spellEnd"/>
      <w:r>
        <w:rPr>
          <w:lang w:val="en-US"/>
        </w:rPr>
        <w:t xml:space="preserve"> se.</w:t>
      </w:r>
      <w:r>
        <w:rPr>
          <w:lang w:val="en-US"/>
        </w:rPr>
        <w:br/>
      </w: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Laitteet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yhdistyvät</w:t>
      </w:r>
      <w:proofErr w:type="spellEnd"/>
      <w:r>
        <w:rPr>
          <w:lang w:val="en-US"/>
        </w:rPr>
        <w:t xml:space="preserve">. Jos </w:t>
      </w:r>
      <w:proofErr w:type="spellStart"/>
      <w:r>
        <w:rPr>
          <w:lang w:val="en-US"/>
        </w:rPr>
        <w:t>puhelin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kysyy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salasanaa</w:t>
      </w:r>
      <w:proofErr w:type="spellEnd"/>
      <w:r>
        <w:rPr>
          <w:lang w:val="en-US"/>
        </w:rPr>
        <w:t>, se on 0000.</w:t>
      </w:r>
    </w:p>
    <w:p w:rsidR="00E62E65" w:rsidRPr="00E53314" w:rsidRDefault="00E62E65" w:rsidP="00E62E65">
      <w:pPr>
        <w:rPr>
          <w:lang w:val="en-US"/>
        </w:rPr>
      </w:pP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Toista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musiikkia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Katso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enimmillään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metrin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toisistaan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Yhdistäminen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onnistui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sininen</w:t>
      </w:r>
      <w:proofErr w:type="spellEnd"/>
      <w:r>
        <w:rPr>
          <w:lang w:val="en-US"/>
        </w:rPr>
        <w:t xml:space="preserve"> LED </w:t>
      </w:r>
      <w:proofErr w:type="spellStart"/>
      <w:r>
        <w:rPr>
          <w:lang w:val="en-US"/>
        </w:rPr>
        <w:t>vilkkuu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tasaisesti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Yhteys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katkaista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manuaalisesti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painamalla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näppäintä</w:t>
      </w:r>
      <w:proofErr w:type="spellEnd"/>
      <w:r>
        <w:rPr>
          <w:lang w:val="en-US"/>
        </w:rPr>
        <w:t xml:space="preserve"> 3 tai 4 </w:t>
      </w:r>
      <w:proofErr w:type="spellStart"/>
      <w:r>
        <w:rPr>
          <w:lang w:val="en-US"/>
        </w:rPr>
        <w:t>noin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sekunnin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ajan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Voit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keskeyttää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jatkaa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musiikin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toistoa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painamalla</w:t>
      </w:r>
      <w:proofErr w:type="spellEnd"/>
      <w:r>
        <w:rPr>
          <w:lang w:val="en-US"/>
        </w:rPr>
        <w:t xml:space="preserve"> Play/Pause </w:t>
      </w:r>
      <w:proofErr w:type="spellStart"/>
      <w:r>
        <w:rPr>
          <w:lang w:val="en-US"/>
        </w:rPr>
        <w:t>näppäintä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b/>
          <w:sz w:val="24"/>
          <w:szCs w:val="24"/>
          <w:lang w:val="en-US"/>
        </w:rPr>
        <w:t>Linjasisääntuloa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käyttäen</w:t>
      </w:r>
      <w:proofErr w:type="spellEnd"/>
      <w:r w:rsidRPr="00300D05">
        <w:rPr>
          <w:b/>
          <w:sz w:val="24"/>
          <w:szCs w:val="24"/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audiokaapelia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kytke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kuulokkeet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laitteeseen</w:t>
      </w:r>
      <w:proofErr w:type="spellEnd"/>
      <w:r>
        <w:rPr>
          <w:lang w:val="en-US"/>
        </w:rPr>
        <w:t xml:space="preserve">. </w:t>
      </w:r>
      <w:proofErr w:type="spellStart"/>
      <w:r w:rsidR="00BD6A31">
        <w:rPr>
          <w:lang w:val="en-US"/>
        </w:rPr>
        <w:t>Kuulokkeet</w:t>
      </w:r>
      <w:proofErr w:type="spellEnd"/>
      <w:r w:rsidR="00BD6A31">
        <w:rPr>
          <w:lang w:val="en-US"/>
        </w:rPr>
        <w:t xml:space="preserve"> </w:t>
      </w:r>
      <w:proofErr w:type="spellStart"/>
      <w:r w:rsidR="00BD6A31">
        <w:rPr>
          <w:lang w:val="en-US"/>
        </w:rPr>
        <w:t>pitää</w:t>
      </w:r>
      <w:proofErr w:type="spellEnd"/>
      <w:r w:rsidR="00BD6A31">
        <w:rPr>
          <w:lang w:val="en-US"/>
        </w:rPr>
        <w:t xml:space="preserve"> </w:t>
      </w:r>
      <w:proofErr w:type="spellStart"/>
      <w:r w:rsidR="00BD6A31">
        <w:rPr>
          <w:lang w:val="en-US"/>
        </w:rPr>
        <w:t>kytkeä</w:t>
      </w:r>
      <w:proofErr w:type="spellEnd"/>
      <w:r w:rsidR="00BD6A31">
        <w:rPr>
          <w:lang w:val="en-US"/>
        </w:rPr>
        <w:t xml:space="preserve"> </w:t>
      </w:r>
      <w:proofErr w:type="spellStart"/>
      <w:r w:rsidR="00BD6A31">
        <w:rPr>
          <w:lang w:val="en-US"/>
        </w:rPr>
        <w:t>päälle</w:t>
      </w:r>
      <w:proofErr w:type="spellEnd"/>
      <w:r w:rsidR="00BD6A31">
        <w:rPr>
          <w:lang w:val="en-US"/>
        </w:rPr>
        <w:t xml:space="preserve"> </w:t>
      </w:r>
      <w:proofErr w:type="spellStart"/>
      <w:r w:rsidR="00BD6A31">
        <w:rPr>
          <w:lang w:val="en-US"/>
        </w:rPr>
        <w:t>ennen</w:t>
      </w:r>
      <w:proofErr w:type="spellEnd"/>
      <w:r w:rsidR="00BD6A31">
        <w:rPr>
          <w:lang w:val="en-US"/>
        </w:rPr>
        <w:t xml:space="preserve"> </w:t>
      </w:r>
      <w:proofErr w:type="spellStart"/>
      <w:r w:rsidR="00BD6A31">
        <w:rPr>
          <w:lang w:val="en-US"/>
        </w:rPr>
        <w:t>käyttöä</w:t>
      </w:r>
      <w:proofErr w:type="spellEnd"/>
      <w:r w:rsidR="00BD6A31">
        <w:rPr>
          <w:lang w:val="en-US"/>
        </w:rPr>
        <w:t>.</w:t>
      </w:r>
    </w:p>
    <w:p w:rsidR="00E62E65" w:rsidRDefault="00BD6A31" w:rsidP="00E62E65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Soitto-ominaisuudet</w:t>
      </w:r>
      <w:proofErr w:type="spellEnd"/>
      <w:r>
        <w:rPr>
          <w:b/>
          <w:sz w:val="28"/>
          <w:szCs w:val="28"/>
          <w:lang w:val="en-US"/>
        </w:rPr>
        <w:t>:</w:t>
      </w:r>
      <w:r w:rsidR="00E62E65">
        <w:rPr>
          <w:b/>
          <w:sz w:val="28"/>
          <w:szCs w:val="28"/>
          <w:lang w:val="en-US"/>
        </w:rPr>
        <w:br/>
      </w:r>
      <w:r w:rsidR="00E62E65" w:rsidRPr="00850AAE">
        <w:rPr>
          <w:lang w:val="en-US"/>
        </w:rPr>
        <w:t xml:space="preserve">- </w:t>
      </w:r>
      <w:proofErr w:type="spellStart"/>
      <w:r>
        <w:rPr>
          <w:lang w:val="en-US"/>
        </w:rPr>
        <w:t>Vastataksesi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lopettaaksesti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puhelun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paina</w:t>
      </w:r>
      <w:proofErr w:type="spellEnd"/>
      <w:r>
        <w:rPr>
          <w:lang w:val="en-US"/>
        </w:rPr>
        <w:t xml:space="preserve"> Play/Pause </w:t>
      </w:r>
      <w:proofErr w:type="spellStart"/>
      <w:r>
        <w:rPr>
          <w:lang w:val="en-US"/>
        </w:rPr>
        <w:t>näppäintä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kerran</w:t>
      </w:r>
      <w:proofErr w:type="spellEnd"/>
      <w:r>
        <w:rPr>
          <w:lang w:val="en-US"/>
        </w:rPr>
        <w:t>.</w:t>
      </w:r>
      <w:r w:rsidR="00E62E65">
        <w:rPr>
          <w:lang w:val="en-US"/>
        </w:rPr>
        <w:br/>
      </w:r>
      <w:r w:rsidR="00E62E65" w:rsidRPr="00850AAE">
        <w:rPr>
          <w:lang w:val="en-US"/>
        </w:rPr>
        <w:t xml:space="preserve">- </w:t>
      </w:r>
      <w:proofErr w:type="spellStart"/>
      <w:r>
        <w:rPr>
          <w:lang w:val="en-US"/>
        </w:rPr>
        <w:t>Soittaaksesi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uudestaan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paina</w:t>
      </w:r>
      <w:proofErr w:type="spellEnd"/>
      <w:r>
        <w:rPr>
          <w:lang w:val="en-US"/>
        </w:rPr>
        <w:t xml:space="preserve"> Play/Pause </w:t>
      </w:r>
      <w:proofErr w:type="spellStart"/>
      <w:r>
        <w:rPr>
          <w:lang w:val="en-US"/>
        </w:rPr>
        <w:t>näppäintä</w:t>
      </w:r>
      <w:proofErr w:type="spellEnd"/>
      <w:r>
        <w:rPr>
          <w:lang w:val="en-US"/>
        </w:rPr>
        <w:t xml:space="preserve"> 2x </w:t>
      </w:r>
      <w:proofErr w:type="spellStart"/>
      <w:r>
        <w:rPr>
          <w:lang w:val="en-US"/>
        </w:rPr>
        <w:t>nopeasti</w:t>
      </w:r>
      <w:proofErr w:type="spellEnd"/>
      <w:r>
        <w:rPr>
          <w:lang w:val="en-US"/>
        </w:rPr>
        <w:t>.</w:t>
      </w:r>
      <w:r w:rsidR="00E62E65">
        <w:rPr>
          <w:lang w:val="en-US"/>
        </w:rPr>
        <w:br/>
      </w:r>
    </w:p>
    <w:p w:rsidR="00BD6A31" w:rsidRPr="007B7A5C" w:rsidRDefault="00BD6A31" w:rsidP="00BD6A31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Hävittäminen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paikallisten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säädösten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mukaisesti</w:t>
      </w:r>
      <w:proofErr w:type="spellEnd"/>
      <w:r>
        <w:rPr>
          <w:lang w:val="en-US"/>
        </w:rPr>
        <w:t>.</w:t>
      </w:r>
    </w:p>
    <w:p w:rsidR="00BD6A31" w:rsidRDefault="00BD6A31" w:rsidP="00BD6A31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BD6A31" w:rsidRDefault="00BD6A31" w:rsidP="00BD6A31">
      <w:pPr>
        <w:rPr>
          <w:rFonts w:cs="Arial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Tekniset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tiedot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Malli</w:t>
      </w:r>
      <w:proofErr w:type="spellEnd"/>
      <w:r w:rsidR="00E62E65">
        <w:rPr>
          <w:lang w:val="en-US"/>
        </w:rPr>
        <w:t>: 536-00.001</w:t>
      </w:r>
      <w:r w:rsidR="00E62E65">
        <w:rPr>
          <w:lang w:val="en-US"/>
        </w:rPr>
        <w:br/>
      </w:r>
      <w:proofErr w:type="spellStart"/>
      <w:r w:rsidR="00E62E65">
        <w:rPr>
          <w:lang w:val="en-US"/>
        </w:rPr>
        <w:t>N</w:t>
      </w:r>
      <w:r>
        <w:rPr>
          <w:lang w:val="en-US"/>
        </w:rPr>
        <w:t>imi</w:t>
      </w:r>
      <w:proofErr w:type="spellEnd"/>
      <w:r w:rsidR="00E62E65">
        <w:rPr>
          <w:lang w:val="en-US"/>
        </w:rPr>
        <w:t xml:space="preserve">: </w:t>
      </w:r>
      <w:proofErr w:type="spellStart"/>
      <w:r w:rsidR="00E62E65">
        <w:rPr>
          <w:lang w:val="en-US"/>
        </w:rPr>
        <w:t>Metmaxx</w:t>
      </w:r>
      <w:proofErr w:type="spellEnd"/>
      <w:r w:rsidR="00E62E65">
        <w:rPr>
          <w:lang w:val="en-US"/>
        </w:rPr>
        <w:t xml:space="preserve">® </w:t>
      </w:r>
      <w:proofErr w:type="spellStart"/>
      <w:r w:rsidR="00E62E65">
        <w:rPr>
          <w:lang w:val="en-US"/>
        </w:rPr>
        <w:t>BlueOnSilent</w:t>
      </w:r>
      <w:proofErr w:type="spellEnd"/>
      <w:r w:rsidR="00E62E65">
        <w:rPr>
          <w:lang w:val="en-US"/>
        </w:rPr>
        <w:br/>
      </w:r>
      <w:proofErr w:type="spellStart"/>
      <w:r>
        <w:rPr>
          <w:lang w:val="en-US"/>
        </w:rPr>
        <w:t>Akku</w:t>
      </w:r>
      <w:proofErr w:type="spellEnd"/>
      <w:r w:rsidR="00E62E65">
        <w:rPr>
          <w:lang w:val="en-US"/>
        </w:rPr>
        <w:t>: 250mAh</w:t>
      </w:r>
      <w:r w:rsidR="00E62E65">
        <w:rPr>
          <w:lang w:val="en-US"/>
        </w:rPr>
        <w:br/>
      </w:r>
      <w:proofErr w:type="spellStart"/>
      <w:r>
        <w:rPr>
          <w:lang w:val="en-US"/>
        </w:rPr>
        <w:t>Taajuus</w:t>
      </w:r>
      <w:proofErr w:type="spellEnd"/>
      <w:r w:rsidR="00E62E65">
        <w:rPr>
          <w:lang w:val="en-US"/>
        </w:rPr>
        <w:t>: 20HZ-20KHZ</w:t>
      </w:r>
      <w:r w:rsidR="00E62E65">
        <w:rPr>
          <w:lang w:val="en-US"/>
        </w:rPr>
        <w:br/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versio</w:t>
      </w:r>
      <w:proofErr w:type="spellEnd"/>
      <w:r w:rsidR="00E62E65" w:rsidRPr="00091F16">
        <w:rPr>
          <w:lang w:val="en-US"/>
        </w:rPr>
        <w:t>: 5.0</w:t>
      </w:r>
      <w:r w:rsidR="00E62E65">
        <w:rPr>
          <w:lang w:val="en-US"/>
        </w:rPr>
        <w:br/>
      </w:r>
      <w:proofErr w:type="spellStart"/>
      <w:r>
        <w:rPr>
          <w:lang w:val="en-US"/>
        </w:rPr>
        <w:t>Käyttöaika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noin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tunsia</w:t>
      </w:r>
      <w:proofErr w:type="spellEnd"/>
      <w:r w:rsidR="00E62E65">
        <w:rPr>
          <w:lang w:val="en-US"/>
        </w:rPr>
        <w:br/>
      </w:r>
      <w:r w:rsidR="00E62E65">
        <w:rPr>
          <w:lang w:val="en-US"/>
        </w:rPr>
        <w:br/>
      </w:r>
      <w:proofErr w:type="spellStart"/>
      <w:r>
        <w:rPr>
          <w:lang w:val="en-US"/>
        </w:rPr>
        <w:t>Huomioitavaa</w:t>
      </w:r>
      <w:proofErr w:type="spellEnd"/>
      <w:r>
        <w:rPr>
          <w:lang w:val="en-US"/>
        </w:rPr>
        <w:t xml:space="preserve">: </w:t>
      </w:r>
      <w:r>
        <w:rPr>
          <w:lang w:val="en-US"/>
        </w:rPr>
        <w:br/>
      </w:r>
      <w:proofErr w:type="spellStart"/>
      <w:r>
        <w:rPr>
          <w:rFonts w:cs="Arial"/>
          <w:lang w:val="en-US"/>
        </w:rPr>
        <w:t>Kaikki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Metmaxx</w:t>
      </w:r>
      <w:proofErr w:type="spellEnd"/>
      <w:r>
        <w:rPr>
          <w:rFonts w:cs="Arial"/>
          <w:lang w:val="en-US"/>
        </w:rPr>
        <w:t xml:space="preserve">® </w:t>
      </w:r>
      <w:proofErr w:type="spellStart"/>
      <w:r>
        <w:rPr>
          <w:rFonts w:cs="Arial"/>
          <w:lang w:val="en-US"/>
        </w:rPr>
        <w:t>tuotteet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tulevat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turvapiirin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kanssa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mikä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estää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akkujen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yli</w:t>
      </w:r>
      <w:proofErr w:type="spellEnd"/>
      <w:r>
        <w:rPr>
          <w:rFonts w:cs="Arial"/>
          <w:lang w:val="en-US"/>
        </w:rPr>
        <w:t xml:space="preserve">- tai </w:t>
      </w:r>
      <w:proofErr w:type="spellStart"/>
      <w:r>
        <w:rPr>
          <w:rFonts w:cs="Arial"/>
          <w:lang w:val="en-US"/>
        </w:rPr>
        <w:t>alilataamisen</w:t>
      </w:r>
      <w:proofErr w:type="spellEnd"/>
      <w:r>
        <w:rPr>
          <w:rFonts w:cs="Arial"/>
          <w:lang w:val="en-US"/>
        </w:rPr>
        <w:t xml:space="preserve">. </w:t>
      </w:r>
      <w:proofErr w:type="spellStart"/>
      <w:r>
        <w:rPr>
          <w:rFonts w:cs="Arial"/>
          <w:lang w:val="en-US"/>
        </w:rPr>
        <w:t>Huomioi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että</w:t>
      </w:r>
      <w:proofErr w:type="spellEnd"/>
      <w:r>
        <w:rPr>
          <w:rFonts w:cs="Arial"/>
          <w:lang w:val="en-US"/>
        </w:rPr>
        <w:t xml:space="preserve"> </w:t>
      </w:r>
      <w:proofErr w:type="gramStart"/>
      <w:r>
        <w:rPr>
          <w:rFonts w:cs="Arial"/>
          <w:lang w:val="en-US"/>
        </w:rPr>
        <w:t>paras</w:t>
      </w:r>
      <w:proofErr w:type="gramEnd"/>
      <w:r>
        <w:rPr>
          <w:rFonts w:cs="Arial"/>
          <w:lang w:val="en-US"/>
        </w:rPr>
        <w:t xml:space="preserve"> tapa </w:t>
      </w:r>
      <w:proofErr w:type="spellStart"/>
      <w:r>
        <w:rPr>
          <w:rFonts w:cs="Arial"/>
          <w:lang w:val="en-US"/>
        </w:rPr>
        <w:t>ladata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laite</w:t>
      </w:r>
      <w:proofErr w:type="spellEnd"/>
      <w:r>
        <w:rPr>
          <w:rFonts w:cs="Arial"/>
          <w:lang w:val="en-US"/>
        </w:rPr>
        <w:t xml:space="preserve"> on </w:t>
      </w:r>
      <w:proofErr w:type="spellStart"/>
      <w:r>
        <w:rPr>
          <w:rFonts w:cs="Arial"/>
          <w:lang w:val="en-US"/>
        </w:rPr>
        <w:t>sammuttaa</w:t>
      </w:r>
      <w:proofErr w:type="spellEnd"/>
      <w:r>
        <w:rPr>
          <w:rFonts w:cs="Arial"/>
          <w:lang w:val="en-US"/>
        </w:rPr>
        <w:t xml:space="preserve"> se </w:t>
      </w:r>
      <w:proofErr w:type="spellStart"/>
      <w:r>
        <w:rPr>
          <w:rFonts w:cs="Arial"/>
          <w:lang w:val="en-US"/>
        </w:rPr>
        <w:t>ennen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lataamista</w:t>
      </w:r>
      <w:proofErr w:type="spellEnd"/>
      <w:r>
        <w:rPr>
          <w:rFonts w:cs="Arial"/>
          <w:lang w:val="en-US"/>
        </w:rPr>
        <w:t xml:space="preserve">. Jos </w:t>
      </w:r>
      <w:proofErr w:type="spellStart"/>
      <w:r>
        <w:rPr>
          <w:rFonts w:cs="Arial"/>
          <w:lang w:val="en-US"/>
        </w:rPr>
        <w:t>tuote</w:t>
      </w:r>
      <w:proofErr w:type="spellEnd"/>
      <w:r>
        <w:rPr>
          <w:rFonts w:cs="Arial"/>
          <w:lang w:val="en-US"/>
        </w:rPr>
        <w:t xml:space="preserve"> on </w:t>
      </w:r>
      <w:proofErr w:type="spellStart"/>
      <w:r>
        <w:rPr>
          <w:rFonts w:cs="Arial"/>
          <w:lang w:val="en-US"/>
        </w:rPr>
        <w:t>päällä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latausprosessi</w:t>
      </w:r>
      <w:proofErr w:type="spellEnd"/>
      <w:r>
        <w:rPr>
          <w:rFonts w:cs="Arial"/>
          <w:lang w:val="en-US"/>
        </w:rPr>
        <w:t xml:space="preserve"> on </w:t>
      </w:r>
      <w:proofErr w:type="spellStart"/>
      <w:r>
        <w:rPr>
          <w:rFonts w:cs="Arial"/>
          <w:lang w:val="en-US"/>
        </w:rPr>
        <w:t>hitaampi</w:t>
      </w:r>
      <w:proofErr w:type="spellEnd"/>
      <w:r>
        <w:rPr>
          <w:rFonts w:cs="Arial"/>
          <w:lang w:val="en-US"/>
        </w:rPr>
        <w:t xml:space="preserve"> tai </w:t>
      </w:r>
      <w:proofErr w:type="spellStart"/>
      <w:r>
        <w:rPr>
          <w:rFonts w:cs="Arial"/>
          <w:lang w:val="en-US"/>
        </w:rPr>
        <w:t>laite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mahdollisesti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lataudu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ollenkaan</w:t>
      </w:r>
      <w:proofErr w:type="spellEnd"/>
      <w:r>
        <w:rPr>
          <w:rFonts w:cs="Arial"/>
          <w:lang w:val="en-US"/>
        </w:rPr>
        <w:t>.</w:t>
      </w:r>
    </w:p>
    <w:p w:rsidR="00BD6A31" w:rsidRDefault="00BD6A31" w:rsidP="00BD6A31">
      <w:pPr>
        <w:rPr>
          <w:lang w:val="en-US"/>
        </w:rPr>
      </w:pPr>
      <w:r>
        <w:rPr>
          <w:lang w:val="en-US"/>
        </w:rPr>
        <w:t xml:space="preserve">Jos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tyhjenee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kokonaan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sammuu</w:t>
      </w:r>
      <w:proofErr w:type="spellEnd"/>
      <w:r>
        <w:rPr>
          <w:lang w:val="en-US"/>
        </w:rPr>
        <w:t xml:space="preserve">) se </w:t>
      </w:r>
      <w:proofErr w:type="spellStart"/>
      <w:r>
        <w:rPr>
          <w:lang w:val="en-US"/>
        </w:rPr>
        <w:t>tarvitsee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tarpeeksi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energiaa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käynnistyäkseen</w:t>
      </w:r>
      <w:proofErr w:type="spellEnd"/>
      <w:r>
        <w:rPr>
          <w:lang w:val="en-US"/>
        </w:rPr>
        <w:t>.</w:t>
      </w:r>
    </w:p>
    <w:p w:rsidR="00BD6A31" w:rsidRDefault="00BD6A31" w:rsidP="00BD6A31">
      <w:pPr>
        <w:autoSpaceDE w:val="0"/>
        <w:rPr>
          <w:lang w:val="en-US"/>
        </w:rPr>
      </w:pP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varavirtalähteet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toimivat</w:t>
      </w:r>
      <w:proofErr w:type="spellEnd"/>
      <w:r>
        <w:rPr>
          <w:lang w:val="en-US"/>
        </w:rPr>
        <w:t xml:space="preserve"> 3,7 </w:t>
      </w:r>
      <w:proofErr w:type="spellStart"/>
      <w:r>
        <w:rPr>
          <w:lang w:val="en-US"/>
        </w:rPr>
        <w:t>voltin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jännitteellä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laitteet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kaapelilla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tarvitsevat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minimissään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voltin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jännitteen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Erotus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jännitteiden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välillä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muuntajalla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Tämän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esimerkiksi</w:t>
      </w:r>
      <w:proofErr w:type="spellEnd"/>
      <w:r>
        <w:rPr>
          <w:lang w:val="en-US"/>
        </w:rPr>
        <w:t xml:space="preserve"> 2000mAh </w:t>
      </w:r>
      <w:proofErr w:type="spellStart"/>
      <w:r>
        <w:rPr>
          <w:lang w:val="en-US"/>
        </w:rPr>
        <w:t>varavirtalähde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1900mAh </w:t>
      </w:r>
      <w:proofErr w:type="spellStart"/>
      <w:r>
        <w:rPr>
          <w:lang w:val="en-US"/>
        </w:rPr>
        <w:t>akkua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asti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Tämä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vika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tilavuudesta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ulkopuolisista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muuttujista</w:t>
      </w:r>
      <w:proofErr w:type="spellEnd"/>
      <w:r>
        <w:rPr>
          <w:lang w:val="en-US"/>
        </w:rPr>
        <w:t>.</w:t>
      </w:r>
    </w:p>
    <w:p w:rsidR="00BD6A31" w:rsidRDefault="00BD6A31" w:rsidP="00BD6A31">
      <w:pPr>
        <w:autoSpaceDE w:val="0"/>
        <w:rPr>
          <w:i/>
          <w:iCs/>
          <w:lang w:val="en-US"/>
        </w:rPr>
      </w:pPr>
      <w:r w:rsidRPr="00E5160B">
        <w:rPr>
          <w:color w:val="FF0000"/>
          <w:lang w:val="en-US"/>
        </w:rPr>
        <w:br/>
      </w:r>
      <w:r w:rsidRPr="007B7A5C">
        <w:rPr>
          <w:i/>
          <w:iCs/>
          <w:lang w:val="en-US"/>
        </w:rPr>
        <w:t xml:space="preserve">© </w:t>
      </w:r>
      <w:proofErr w:type="spellStart"/>
      <w:r>
        <w:rPr>
          <w:i/>
          <w:iCs/>
          <w:lang w:val="en-US"/>
        </w:rPr>
        <w:t>Kaikki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oikeudet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pidätetään</w:t>
      </w:r>
      <w:proofErr w:type="spellEnd"/>
      <w:r w:rsidRPr="007B7A5C">
        <w:rPr>
          <w:i/>
          <w:iCs/>
          <w:lang w:val="en-US"/>
        </w:rPr>
        <w:br/>
      </w:r>
      <w:proofErr w:type="spellStart"/>
      <w:r>
        <w:rPr>
          <w:i/>
          <w:iCs/>
          <w:lang w:val="en-US"/>
        </w:rPr>
        <w:t>Käyttöohjeiden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kopiointi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missään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muodossa</w:t>
      </w:r>
      <w:proofErr w:type="spellEnd"/>
      <w:r>
        <w:rPr>
          <w:i/>
          <w:iCs/>
          <w:lang w:val="en-US"/>
        </w:rPr>
        <w:t xml:space="preserve"> vain </w:t>
      </w:r>
      <w:proofErr w:type="spellStart"/>
      <w:r>
        <w:rPr>
          <w:i/>
          <w:iCs/>
          <w:lang w:val="en-US"/>
        </w:rPr>
        <w:t>alkuperäisen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kirjoittajan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kirjallisella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suostumuksella</w:t>
      </w:r>
      <w:proofErr w:type="spellEnd"/>
      <w:r>
        <w:rPr>
          <w:i/>
          <w:iCs/>
          <w:lang w:val="en-US"/>
        </w:rPr>
        <w:t>.</w:t>
      </w:r>
    </w:p>
    <w:p w:rsidR="00BD6A31" w:rsidRDefault="00BD6A31" w:rsidP="00BD6A3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13AF1A2" wp14:editId="4D547951">
            <wp:extent cx="2324100" cy="390525"/>
            <wp:effectExtent l="0" t="0" r="0" b="9525"/>
            <wp:docPr id="4" name="Kuva 4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softHyphen/>
      </w:r>
    </w:p>
    <w:p w:rsidR="00E62E65" w:rsidRDefault="00E62E65" w:rsidP="00BD6A31">
      <w:pPr>
        <w:rPr>
          <w:lang w:val="en-US"/>
        </w:rPr>
      </w:pPr>
    </w:p>
    <w:p w:rsidR="00DA32FD" w:rsidRDefault="00DA32FD"/>
    <w:sectPr w:rsidR="00DA32FD" w:rsidSect="007266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DA1"/>
    <w:multiLevelType w:val="hybridMultilevel"/>
    <w:tmpl w:val="3482E8E2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65"/>
    <w:rsid w:val="001E1620"/>
    <w:rsid w:val="00BD6A31"/>
    <w:rsid w:val="00DA32FD"/>
    <w:rsid w:val="00E6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98FA"/>
  <w15:chartTrackingRefBased/>
  <w15:docId w15:val="{B5F5400B-78FF-4EDD-9316-98170775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62E65"/>
    <w:pPr>
      <w:spacing w:after="200" w:line="276" w:lineRule="auto"/>
    </w:pPr>
    <w:rPr>
      <w:rFonts w:ascii="Calibri" w:eastAsia="SimSun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E62E65"/>
    <w:pPr>
      <w:widowControl w:val="0"/>
      <w:spacing w:after="0" w:line="240" w:lineRule="auto"/>
      <w:ind w:firstLineChars="200" w:firstLine="420"/>
      <w:jc w:val="both"/>
    </w:pPr>
    <w:rPr>
      <w:rFonts w:ascii="Times New Roman" w:hAnsi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471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2</cp:revision>
  <dcterms:created xsi:type="dcterms:W3CDTF">2018-12-14T11:10:00Z</dcterms:created>
  <dcterms:modified xsi:type="dcterms:W3CDTF">2018-12-14T13:08:00Z</dcterms:modified>
</cp:coreProperties>
</file>